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89" w:rsidRPr="007923FE" w:rsidRDefault="00164889">
      <w:pPr>
        <w:widowControl w:val="0"/>
        <w:autoSpaceDE w:val="0"/>
        <w:autoSpaceDN w:val="0"/>
        <w:adjustRightInd w:val="0"/>
        <w:jc w:val="center"/>
        <w:rPr>
          <w:b/>
          <w:bCs/>
          <w:color w:val="000000"/>
          <w:sz w:val="60"/>
          <w:szCs w:val="60"/>
        </w:rPr>
      </w:pPr>
      <w:bookmarkStart w:id="0" w:name="_GoBack"/>
      <w:bookmarkEnd w:id="0"/>
      <w:r>
        <w:rPr>
          <w:b/>
          <w:bCs/>
          <w:color w:val="000000"/>
          <w:sz w:val="60"/>
          <w:szCs w:val="60"/>
          <w:lang w:val="en-GB"/>
        </w:rPr>
        <w:t xml:space="preserve"> </w:t>
      </w:r>
      <w:r w:rsidRPr="007401B7">
        <w:rPr>
          <w:b/>
          <w:bCs/>
          <w:color w:val="000000"/>
          <w:sz w:val="60"/>
          <w:szCs w:val="60"/>
          <w:lang w:val="en-GB"/>
        </w:rPr>
        <w:t>Wiggenhall</w:t>
      </w:r>
      <w:r w:rsidRPr="007923FE">
        <w:rPr>
          <w:b/>
          <w:bCs/>
          <w:color w:val="000000"/>
          <w:sz w:val="60"/>
          <w:szCs w:val="60"/>
        </w:rPr>
        <w:t xml:space="preserve"> St Mary</w:t>
      </w:r>
      <w:r w:rsidRPr="007401B7">
        <w:rPr>
          <w:b/>
          <w:bCs/>
          <w:color w:val="000000"/>
          <w:sz w:val="60"/>
          <w:szCs w:val="60"/>
          <w:lang w:val="en-GB"/>
        </w:rPr>
        <w:t xml:space="preserve"> Magdalen</w:t>
      </w:r>
    </w:p>
    <w:p w:rsidR="00164889" w:rsidRPr="00E436CD" w:rsidRDefault="00164889" w:rsidP="00E436CD">
      <w:pPr>
        <w:keepNext/>
        <w:widowControl w:val="0"/>
        <w:autoSpaceDE w:val="0"/>
        <w:autoSpaceDN w:val="0"/>
        <w:adjustRightInd w:val="0"/>
        <w:jc w:val="center"/>
        <w:rPr>
          <w:b/>
          <w:bCs/>
          <w:sz w:val="48"/>
          <w:szCs w:val="48"/>
        </w:rPr>
      </w:pPr>
      <w:r w:rsidRPr="007923FE">
        <w:rPr>
          <w:b/>
          <w:bCs/>
          <w:color w:val="000000"/>
          <w:sz w:val="60"/>
          <w:szCs w:val="60"/>
        </w:rPr>
        <w:t>Parish Council</w:t>
      </w:r>
    </w:p>
    <w:p w:rsidR="00E436CD" w:rsidRDefault="00E436CD" w:rsidP="00994F92">
      <w:pPr>
        <w:widowControl w:val="0"/>
        <w:autoSpaceDE w:val="0"/>
        <w:autoSpaceDN w:val="0"/>
        <w:adjustRightInd w:val="0"/>
        <w:jc w:val="center"/>
        <w:rPr>
          <w:b/>
          <w:bCs/>
          <w:sz w:val="36"/>
          <w:szCs w:val="36"/>
        </w:rPr>
      </w:pPr>
    </w:p>
    <w:p w:rsidR="00164889" w:rsidRPr="00994F92" w:rsidRDefault="00994F92" w:rsidP="00994F92">
      <w:pPr>
        <w:widowControl w:val="0"/>
        <w:autoSpaceDE w:val="0"/>
        <w:autoSpaceDN w:val="0"/>
        <w:adjustRightInd w:val="0"/>
        <w:jc w:val="center"/>
      </w:pPr>
      <w:r>
        <w:rPr>
          <w:b/>
          <w:bCs/>
          <w:sz w:val="36"/>
          <w:szCs w:val="36"/>
        </w:rPr>
        <w:t>Application for right to erect monuments/tablets</w:t>
      </w:r>
    </w:p>
    <w:p w:rsidR="00994F92" w:rsidRDefault="00994F92" w:rsidP="00994F92">
      <w:pPr>
        <w:widowControl w:val="0"/>
        <w:autoSpaceDE w:val="0"/>
        <w:autoSpaceDN w:val="0"/>
        <w:adjustRightInd w:val="0"/>
        <w:jc w:val="center"/>
      </w:pPr>
    </w:p>
    <w:p w:rsidR="00994F92" w:rsidRDefault="00994F92" w:rsidP="00994F92">
      <w:pPr>
        <w:widowControl w:val="0"/>
        <w:autoSpaceDE w:val="0"/>
        <w:autoSpaceDN w:val="0"/>
        <w:adjustRightInd w:val="0"/>
        <w:jc w:val="center"/>
        <w:rPr>
          <w:b/>
          <w:bCs/>
        </w:rPr>
      </w:pPr>
      <w:r>
        <w:rPr>
          <w:b/>
          <w:bCs/>
        </w:rPr>
        <w:t xml:space="preserve">Permission will not be granted for </w:t>
      </w:r>
      <w:proofErr w:type="spellStart"/>
      <w:r>
        <w:rPr>
          <w:b/>
          <w:bCs/>
        </w:rPr>
        <w:t>kerbsets</w:t>
      </w:r>
      <w:proofErr w:type="spellEnd"/>
    </w:p>
    <w:p w:rsidR="00994F92" w:rsidRPr="00994F92" w:rsidRDefault="00994F92" w:rsidP="00994F92">
      <w:pPr>
        <w:widowControl w:val="0"/>
        <w:autoSpaceDE w:val="0"/>
        <w:autoSpaceDN w:val="0"/>
        <w:adjustRightInd w:val="0"/>
        <w:rPr>
          <w:b/>
          <w:bCs/>
        </w:rPr>
      </w:pPr>
    </w:p>
    <w:p w:rsidR="00E436CD" w:rsidRPr="00FB3A41" w:rsidRDefault="00994F92" w:rsidP="00994F92">
      <w:pPr>
        <w:widowControl w:val="0"/>
        <w:autoSpaceDE w:val="0"/>
        <w:autoSpaceDN w:val="0"/>
        <w:adjustRightInd w:val="0"/>
        <w:rPr>
          <w:b/>
          <w:bCs/>
          <w:sz w:val="28"/>
          <w:szCs w:val="28"/>
        </w:rPr>
      </w:pPr>
      <w:r>
        <w:rPr>
          <w:b/>
          <w:bCs/>
          <w:sz w:val="28"/>
          <w:szCs w:val="28"/>
        </w:rPr>
        <w:t>Fees Payable</w:t>
      </w:r>
    </w:p>
    <w:p w:rsidR="00E436CD" w:rsidRDefault="00E436CD" w:rsidP="00994F92">
      <w:pPr>
        <w:widowControl w:val="0"/>
        <w:autoSpaceDE w:val="0"/>
        <w:autoSpaceDN w:val="0"/>
        <w:adjustRightInd w:val="0"/>
        <w:ind w:left="1260"/>
      </w:pPr>
    </w:p>
    <w:p w:rsidR="00994F92" w:rsidRDefault="00994F92" w:rsidP="00994F92">
      <w:pPr>
        <w:widowControl w:val="0"/>
        <w:autoSpaceDE w:val="0"/>
        <w:autoSpaceDN w:val="0"/>
        <w:adjustRightInd w:val="0"/>
        <w:ind w:left="1260"/>
      </w:pPr>
      <w:r>
        <w:t>Headstones – including first inscription</w:t>
      </w:r>
      <w:r>
        <w:tab/>
      </w:r>
      <w:r>
        <w:tab/>
      </w:r>
      <w:r>
        <w:tab/>
        <w:t>£116</w:t>
      </w:r>
    </w:p>
    <w:p w:rsidR="00994F92" w:rsidRDefault="00994F92" w:rsidP="00994F92">
      <w:pPr>
        <w:widowControl w:val="0"/>
        <w:autoSpaceDE w:val="0"/>
        <w:autoSpaceDN w:val="0"/>
        <w:adjustRightInd w:val="0"/>
        <w:ind w:left="1260"/>
      </w:pPr>
      <w:r>
        <w:t>Any tablet or vase with first inscription</w:t>
      </w:r>
      <w:r>
        <w:tab/>
      </w:r>
      <w:r>
        <w:tab/>
      </w:r>
      <w:r>
        <w:tab/>
      </w:r>
      <w:r>
        <w:tab/>
        <w:t>£55</w:t>
      </w:r>
    </w:p>
    <w:p w:rsidR="00994F92" w:rsidRDefault="00994F92" w:rsidP="00994F92">
      <w:pPr>
        <w:widowControl w:val="0"/>
        <w:autoSpaceDE w:val="0"/>
        <w:autoSpaceDN w:val="0"/>
        <w:adjustRightInd w:val="0"/>
        <w:ind w:left="1260"/>
      </w:pPr>
      <w:r>
        <w:t>Each subsequent inscription</w:t>
      </w:r>
      <w:r>
        <w:tab/>
      </w:r>
      <w:r>
        <w:tab/>
      </w:r>
      <w:r>
        <w:tab/>
      </w:r>
      <w:r>
        <w:tab/>
      </w:r>
      <w:r>
        <w:tab/>
        <w:t>£37</w:t>
      </w:r>
    </w:p>
    <w:p w:rsidR="00164889" w:rsidRDefault="00164889">
      <w:pPr>
        <w:widowControl w:val="0"/>
        <w:autoSpaceDE w:val="0"/>
        <w:autoSpaceDN w:val="0"/>
        <w:adjustRightInd w:val="0"/>
        <w:rPr>
          <w:sz w:val="20"/>
          <w:szCs w:val="20"/>
        </w:rPr>
      </w:pPr>
    </w:p>
    <w:p w:rsidR="00164889" w:rsidRDefault="00164889" w:rsidP="00506DA7">
      <w:pPr>
        <w:jc w:val="both"/>
        <w:rPr>
          <w:bCs/>
        </w:rPr>
      </w:pPr>
      <w:r w:rsidRPr="00994F92">
        <w:rPr>
          <w:bCs/>
        </w:rPr>
        <w:t>All charges are trebled for anyone not registered at the time of death as a resident of Wiggenhall St Mary Magdalen.   However, if a resident has been required to move out of the area for medical care or to a nursing home within the last 4 years due to ill-health, a single fee would apply.  Proof of previous residency, need for medical care and date of move would be required by the Parish Clerk with the Notice of Interment. It is the responsibility of the family or Funeral Director to provide this information, failure to do so will result in the payment of treble fees.</w:t>
      </w:r>
    </w:p>
    <w:p w:rsidR="00994F92" w:rsidRPr="00994F92" w:rsidRDefault="00994F92" w:rsidP="00506DA7">
      <w:pPr>
        <w:jc w:val="both"/>
        <w:rPr>
          <w:bCs/>
        </w:rPr>
      </w:pPr>
    </w:p>
    <w:p w:rsidR="00994F92" w:rsidRDefault="00994F92" w:rsidP="00994F92">
      <w:pPr>
        <w:widowControl w:val="0"/>
        <w:autoSpaceDE w:val="0"/>
        <w:autoSpaceDN w:val="0"/>
        <w:adjustRightInd w:val="0"/>
        <w:rPr>
          <w:bCs/>
        </w:rPr>
      </w:pPr>
      <w:proofErr w:type="spellStart"/>
      <w:r w:rsidRPr="00994F92">
        <w:rPr>
          <w:bCs/>
        </w:rPr>
        <w:t>a</w:t>
      </w:r>
      <w:proofErr w:type="spellEnd"/>
      <w:r w:rsidRPr="00994F92">
        <w:rPr>
          <w:bCs/>
        </w:rPr>
        <w:tab/>
        <w:t>All tablets to be set level with soil and not to be raised above that level at any time</w:t>
      </w:r>
    </w:p>
    <w:p w:rsidR="000E146B" w:rsidRPr="00994F92" w:rsidRDefault="000E146B" w:rsidP="00994F92">
      <w:pPr>
        <w:widowControl w:val="0"/>
        <w:autoSpaceDE w:val="0"/>
        <w:autoSpaceDN w:val="0"/>
        <w:adjustRightInd w:val="0"/>
        <w:rPr>
          <w:bCs/>
        </w:rPr>
      </w:pPr>
    </w:p>
    <w:p w:rsidR="00164889" w:rsidRDefault="00994F92" w:rsidP="00A06E1A">
      <w:pPr>
        <w:widowControl w:val="0"/>
        <w:autoSpaceDE w:val="0"/>
        <w:autoSpaceDN w:val="0"/>
        <w:adjustRightInd w:val="0"/>
        <w:ind w:left="720" w:hanging="720"/>
      </w:pPr>
      <w:r>
        <w:t>b</w:t>
      </w:r>
      <w:r>
        <w:tab/>
      </w:r>
      <w:r w:rsidR="00164889">
        <w:t xml:space="preserve">Headstones </w:t>
      </w:r>
      <w:r w:rsidR="00D37D78">
        <w:t xml:space="preserve">in the interment area of the cemetery </w:t>
      </w:r>
      <w:r w:rsidR="00164889">
        <w:t>are not to exceed 4ft in height</w:t>
      </w:r>
      <w:r>
        <w:t xml:space="preserve"> including the base</w:t>
      </w:r>
      <w:r w:rsidR="00E436CD">
        <w:t xml:space="preserve"> and no more than 2ft wide</w:t>
      </w:r>
    </w:p>
    <w:p w:rsidR="000E146B" w:rsidRDefault="000E146B" w:rsidP="00994F92">
      <w:pPr>
        <w:widowControl w:val="0"/>
        <w:autoSpaceDE w:val="0"/>
        <w:autoSpaceDN w:val="0"/>
        <w:adjustRightInd w:val="0"/>
      </w:pPr>
    </w:p>
    <w:p w:rsidR="00D37D78" w:rsidRDefault="00994F92" w:rsidP="00A06E1A">
      <w:pPr>
        <w:widowControl w:val="0"/>
        <w:autoSpaceDE w:val="0"/>
        <w:autoSpaceDN w:val="0"/>
        <w:adjustRightInd w:val="0"/>
        <w:ind w:left="720" w:hanging="720"/>
      </w:pPr>
      <w:r>
        <w:t>c</w:t>
      </w:r>
      <w:r>
        <w:tab/>
      </w:r>
      <w:r w:rsidR="00D37D78">
        <w:t>Headstones in the cremation area of the cemetery are not to exceed 18” in height</w:t>
      </w:r>
      <w:r>
        <w:t xml:space="preserve"> </w:t>
      </w:r>
      <w:r w:rsidR="00911356" w:rsidRPr="00911356">
        <w:rPr>
          <w:b/>
        </w:rPr>
        <w:t>(</w:t>
      </w:r>
      <w:r w:rsidRPr="00911356">
        <w:rPr>
          <w:b/>
        </w:rPr>
        <w:t xml:space="preserve">including the </w:t>
      </w:r>
      <w:r w:rsidR="00911356" w:rsidRPr="00911356">
        <w:rPr>
          <w:b/>
        </w:rPr>
        <w:t xml:space="preserve">height of the </w:t>
      </w:r>
      <w:r w:rsidRPr="00911356">
        <w:rPr>
          <w:b/>
        </w:rPr>
        <w:t>base</w:t>
      </w:r>
      <w:r w:rsidR="00911356" w:rsidRPr="00911356">
        <w:rPr>
          <w:b/>
        </w:rPr>
        <w:t>)</w:t>
      </w:r>
      <w:r w:rsidR="00D37D78">
        <w:t xml:space="preserve"> and must be no more than 18” square at the base</w:t>
      </w:r>
      <w:r w:rsidR="00BC78F6">
        <w:t>.</w:t>
      </w:r>
    </w:p>
    <w:p w:rsidR="00BC78F6" w:rsidRDefault="00BC78F6" w:rsidP="00994F92">
      <w:pPr>
        <w:widowControl w:val="0"/>
        <w:autoSpaceDE w:val="0"/>
        <w:autoSpaceDN w:val="0"/>
        <w:adjustRightInd w:val="0"/>
        <w:rPr>
          <w:i/>
        </w:rPr>
      </w:pPr>
      <w:r w:rsidRPr="00BC78F6">
        <w:rPr>
          <w:i/>
        </w:rPr>
        <w:t>NB</w:t>
      </w:r>
      <w:r w:rsidRPr="00BC78F6">
        <w:rPr>
          <w:i/>
        </w:rPr>
        <w:tab/>
        <w:t>This only applies to the cremation area created in 2017.  No more headstones will be permitted in existing cremation area.</w:t>
      </w:r>
    </w:p>
    <w:p w:rsidR="000E146B" w:rsidRPr="00BC78F6" w:rsidRDefault="000E146B" w:rsidP="00994F92">
      <w:pPr>
        <w:widowControl w:val="0"/>
        <w:autoSpaceDE w:val="0"/>
        <w:autoSpaceDN w:val="0"/>
        <w:adjustRightInd w:val="0"/>
        <w:rPr>
          <w:i/>
        </w:rPr>
      </w:pPr>
    </w:p>
    <w:p w:rsidR="00483102" w:rsidRDefault="00A06E1A" w:rsidP="00A06E1A">
      <w:pPr>
        <w:widowControl w:val="0"/>
        <w:autoSpaceDE w:val="0"/>
        <w:autoSpaceDN w:val="0"/>
        <w:adjustRightInd w:val="0"/>
        <w:ind w:left="720" w:hanging="720"/>
      </w:pPr>
      <w:r>
        <w:t>d</w:t>
      </w:r>
      <w:r>
        <w:tab/>
        <w:t xml:space="preserve">Alignment of </w:t>
      </w:r>
      <w:r w:rsidR="00483102">
        <w:t>tablet</w:t>
      </w:r>
      <w:r>
        <w:t>/headstone</w:t>
      </w:r>
      <w:r w:rsidR="00483102">
        <w:t xml:space="preserve"> (including any ground movement) is to be r</w:t>
      </w:r>
      <w:r w:rsidR="002A284D">
        <w:t>esponsibility of installer for 12</w:t>
      </w:r>
      <w:r w:rsidR="00483102">
        <w:t xml:space="preserve"> months after installation.</w:t>
      </w:r>
    </w:p>
    <w:p w:rsidR="00C66F57" w:rsidRDefault="00C66F57" w:rsidP="00994F92">
      <w:pPr>
        <w:widowControl w:val="0"/>
        <w:autoSpaceDE w:val="0"/>
        <w:autoSpaceDN w:val="0"/>
        <w:adjustRightInd w:val="0"/>
      </w:pPr>
    </w:p>
    <w:p w:rsidR="00C66F57" w:rsidRDefault="00C66F57" w:rsidP="00C66F57">
      <w:pPr>
        <w:widowControl w:val="0"/>
        <w:autoSpaceDE w:val="0"/>
        <w:autoSpaceDN w:val="0"/>
        <w:adjustRightInd w:val="0"/>
        <w:ind w:left="720" w:hanging="720"/>
      </w:pPr>
      <w:r w:rsidRPr="00E436CD">
        <w:t>e</w:t>
      </w:r>
      <w:r w:rsidRPr="00E436CD">
        <w:tab/>
        <w:t>Permission must be obtained in advance from clerk before removal of any tablet/headstone</w:t>
      </w:r>
      <w:r w:rsidR="000C6498">
        <w:t xml:space="preserve"> or placing of tablets/headstones in cemetery</w:t>
      </w:r>
    </w:p>
    <w:p w:rsidR="000C6498" w:rsidRDefault="000C6498" w:rsidP="00C66F57">
      <w:pPr>
        <w:widowControl w:val="0"/>
        <w:autoSpaceDE w:val="0"/>
        <w:autoSpaceDN w:val="0"/>
        <w:adjustRightInd w:val="0"/>
        <w:ind w:left="720" w:hanging="720"/>
      </w:pPr>
    </w:p>
    <w:p w:rsidR="000C6498" w:rsidRPr="00E436CD" w:rsidRDefault="000C6498" w:rsidP="00C66F57">
      <w:pPr>
        <w:widowControl w:val="0"/>
        <w:autoSpaceDE w:val="0"/>
        <w:autoSpaceDN w:val="0"/>
        <w:adjustRightInd w:val="0"/>
        <w:ind w:left="720" w:hanging="720"/>
      </w:pPr>
      <w:r>
        <w:t>f</w:t>
      </w:r>
      <w:r>
        <w:tab/>
        <w:t xml:space="preserve">All fees must be paid in full before tablets/headstones are put into position </w:t>
      </w:r>
    </w:p>
    <w:p w:rsidR="00483102" w:rsidRDefault="00483102" w:rsidP="00994F92">
      <w:pPr>
        <w:widowControl w:val="0"/>
        <w:autoSpaceDE w:val="0"/>
        <w:autoSpaceDN w:val="0"/>
        <w:adjustRightInd w:val="0"/>
      </w:pPr>
    </w:p>
    <w:p w:rsidR="00994F92" w:rsidRDefault="00994F92" w:rsidP="00994F92">
      <w:pPr>
        <w:widowControl w:val="0"/>
        <w:autoSpaceDE w:val="0"/>
        <w:autoSpaceDN w:val="0"/>
        <w:adjustRightInd w:val="0"/>
      </w:pPr>
      <w:r>
        <w:t xml:space="preserve">Please send full design details including </w:t>
      </w:r>
      <w:proofErr w:type="spellStart"/>
      <w:r>
        <w:t>colour</w:t>
      </w:r>
      <w:proofErr w:type="spellEnd"/>
      <w:r>
        <w:t xml:space="preserve"> of headstone/tablet with </w:t>
      </w:r>
      <w:r w:rsidR="00BE5B50">
        <w:t xml:space="preserve">measurements and proposed </w:t>
      </w:r>
      <w:r w:rsidR="00483102">
        <w:t>inscription to clerk with a signed copy of this form.  Thank you</w:t>
      </w:r>
    </w:p>
    <w:p w:rsidR="00483102" w:rsidRDefault="00483102" w:rsidP="00994F92">
      <w:pPr>
        <w:widowControl w:val="0"/>
        <w:autoSpaceDE w:val="0"/>
        <w:autoSpaceDN w:val="0"/>
        <w:adjustRightInd w:val="0"/>
      </w:pPr>
    </w:p>
    <w:p w:rsidR="00483102" w:rsidRDefault="00483102" w:rsidP="00994F92">
      <w:pPr>
        <w:widowControl w:val="0"/>
        <w:autoSpaceDE w:val="0"/>
        <w:autoSpaceDN w:val="0"/>
        <w:adjustRightInd w:val="0"/>
      </w:pPr>
    </w:p>
    <w:p w:rsidR="00483102" w:rsidRDefault="00483102" w:rsidP="00994F92">
      <w:pPr>
        <w:widowControl w:val="0"/>
        <w:autoSpaceDE w:val="0"/>
        <w:autoSpaceDN w:val="0"/>
        <w:adjustRightInd w:val="0"/>
      </w:pPr>
      <w:r>
        <w:t>Signed</w:t>
      </w:r>
    </w:p>
    <w:p w:rsidR="00483102" w:rsidRDefault="00483102" w:rsidP="00994F92">
      <w:pPr>
        <w:widowControl w:val="0"/>
        <w:autoSpaceDE w:val="0"/>
        <w:autoSpaceDN w:val="0"/>
        <w:adjustRightInd w:val="0"/>
      </w:pPr>
    </w:p>
    <w:p w:rsidR="00483102" w:rsidRDefault="00483102" w:rsidP="00994F92">
      <w:pPr>
        <w:widowControl w:val="0"/>
        <w:autoSpaceDE w:val="0"/>
        <w:autoSpaceDN w:val="0"/>
        <w:adjustRightInd w:val="0"/>
      </w:pPr>
      <w:r>
        <w:t>Company</w:t>
      </w:r>
      <w:r w:rsidR="000E146B">
        <w:tab/>
      </w:r>
      <w:r w:rsidR="000E146B">
        <w:tab/>
      </w:r>
      <w:r w:rsidR="000E146B">
        <w:tab/>
      </w:r>
      <w:r w:rsidR="000E146B">
        <w:tab/>
      </w:r>
      <w:r w:rsidR="000E146B">
        <w:tab/>
      </w:r>
      <w:r w:rsidR="000E146B">
        <w:tab/>
      </w:r>
      <w:r w:rsidR="000E146B">
        <w:tab/>
      </w:r>
      <w:r w:rsidR="000E146B">
        <w:tab/>
      </w:r>
      <w:r>
        <w:t>Date</w:t>
      </w:r>
    </w:p>
    <w:p w:rsidR="00062FD0" w:rsidRDefault="00062FD0" w:rsidP="00994F92">
      <w:pPr>
        <w:widowControl w:val="0"/>
        <w:autoSpaceDE w:val="0"/>
        <w:autoSpaceDN w:val="0"/>
        <w:adjustRightInd w:val="0"/>
      </w:pPr>
    </w:p>
    <w:p w:rsidR="009876CE" w:rsidRDefault="009876CE" w:rsidP="00994F92">
      <w:pPr>
        <w:widowControl w:val="0"/>
        <w:autoSpaceDE w:val="0"/>
        <w:autoSpaceDN w:val="0"/>
        <w:adjustRightInd w:val="0"/>
      </w:pPr>
    </w:p>
    <w:p w:rsidR="009876CE" w:rsidRDefault="009876CE" w:rsidP="00994F92">
      <w:pPr>
        <w:widowControl w:val="0"/>
        <w:autoSpaceDE w:val="0"/>
        <w:autoSpaceDN w:val="0"/>
        <w:adjustRightInd w:val="0"/>
      </w:pPr>
    </w:p>
    <w:p w:rsidR="009876CE" w:rsidRDefault="00A06E1A" w:rsidP="00994F92">
      <w:pPr>
        <w:widowControl w:val="0"/>
        <w:autoSpaceDE w:val="0"/>
        <w:autoSpaceDN w:val="0"/>
        <w:adjustRightInd w:val="0"/>
      </w:pPr>
      <w:r>
        <w:lastRenderedPageBreak/>
        <w:t>June</w:t>
      </w:r>
      <w:r w:rsidR="000C6498">
        <w:t xml:space="preserve"> 2017</w:t>
      </w:r>
    </w:p>
    <w:sectPr w:rsidR="009876CE" w:rsidSect="00FB3A41">
      <w:headerReference w:type="default" r:id="rId8"/>
      <w:footerReference w:type="default" r:id="rId9"/>
      <w:footerReference w:type="first" r:id="rId10"/>
      <w:pgSz w:w="11901" w:h="16834"/>
      <w:pgMar w:top="1004" w:right="1440" w:bottom="851" w:left="1440" w:header="720" w:footer="3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3B" w:rsidRDefault="0013193B">
      <w:r>
        <w:separator/>
      </w:r>
    </w:p>
  </w:endnote>
  <w:endnote w:type="continuationSeparator" w:id="0">
    <w:p w:rsidR="0013193B" w:rsidRDefault="0013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Pr="007401B7" w:rsidRDefault="00164889">
    <w:pPr>
      <w:widowControl w:val="0"/>
      <w:tabs>
        <w:tab w:val="center" w:pos="4320"/>
        <w:tab w:val="right" w:pos="8640"/>
      </w:tabs>
      <w:autoSpaceDE w:val="0"/>
      <w:autoSpaceDN w:val="0"/>
      <w:adjustRightInd w:val="0"/>
      <w:jc w:val="center"/>
      <w:rPr>
        <w:sz w:val="20"/>
        <w:szCs w:val="20"/>
        <w:lang w:val="en-GB"/>
      </w:rPr>
    </w:pPr>
    <w:r>
      <w:rPr>
        <w:sz w:val="20"/>
        <w:szCs w:val="20"/>
      </w:rPr>
      <w:t xml:space="preserve">Contact           </w:t>
    </w:r>
    <w:smartTag w:uri="urn:schemas-microsoft-com:office:smarttags" w:element="PersonName">
      <w:r>
        <w:rPr>
          <w:sz w:val="20"/>
          <w:szCs w:val="20"/>
        </w:rPr>
        <w:t>Sheila</w:t>
      </w:r>
    </w:smartTag>
    <w:r>
      <w:rPr>
        <w:sz w:val="20"/>
        <w:szCs w:val="20"/>
      </w:rPr>
      <w:t xml:space="preserve"> Goodwin,       Parish Clerk</w:t>
    </w:r>
  </w:p>
  <w:p w:rsidR="00164889" w:rsidRDefault="00164889">
    <w:pPr>
      <w:widowControl w:val="0"/>
      <w:tabs>
        <w:tab w:val="center" w:pos="4320"/>
        <w:tab w:val="right" w:pos="8640"/>
      </w:tabs>
      <w:autoSpaceDE w:val="0"/>
      <w:autoSpaceDN w:val="0"/>
      <w:adjustRightInd w:val="0"/>
      <w:jc w:val="center"/>
      <w:rPr>
        <w:sz w:val="20"/>
        <w:szCs w:val="20"/>
      </w:rPr>
    </w:pPr>
    <w:r w:rsidRPr="007401B7">
      <w:rPr>
        <w:sz w:val="20"/>
        <w:szCs w:val="20"/>
        <w:lang w:val="en-GB"/>
      </w:rPr>
      <w:t>Hollie</w:t>
    </w:r>
    <w:r>
      <w:rPr>
        <w:sz w:val="20"/>
        <w:szCs w:val="20"/>
      </w:rPr>
      <w:t xml:space="preserve"> Lodge, </w:t>
    </w:r>
    <w:smartTag w:uri="urn:schemas-microsoft-com:office:smarttags" w:element="PostalCode">
      <w:r>
        <w:rPr>
          <w:sz w:val="20"/>
          <w:szCs w:val="20"/>
        </w:rPr>
        <w:t>42 Stow Road</w:t>
      </w:r>
    </w:smartTag>
    <w:r>
      <w:rPr>
        <w:sz w:val="20"/>
        <w:szCs w:val="20"/>
      </w:rPr>
      <w:t>,</w:t>
    </w:r>
    <w:r w:rsidRPr="007401B7">
      <w:rPr>
        <w:sz w:val="20"/>
        <w:szCs w:val="20"/>
        <w:lang w:val="en-GB"/>
      </w:rPr>
      <w:t xml:space="preserve"> Magdalen</w:t>
    </w:r>
    <w:r>
      <w:rPr>
        <w:sz w:val="20"/>
        <w:szCs w:val="20"/>
      </w:rPr>
      <w:t xml:space="preserve">, </w:t>
    </w:r>
    <w:smartTag w:uri="urn:schemas-microsoft-com:office:smarttags" w:element="PostalCode">
      <w:r>
        <w:rPr>
          <w:sz w:val="20"/>
          <w:szCs w:val="20"/>
        </w:rPr>
        <w:t>King’s Lynn</w:t>
      </w:r>
    </w:smartTag>
    <w:r>
      <w:rPr>
        <w:sz w:val="20"/>
        <w:szCs w:val="20"/>
      </w:rPr>
      <w:t xml:space="preserve">, </w:t>
    </w:r>
    <w:smartTag w:uri="urn:schemas-microsoft-com:office:smarttags" w:element="PostalCode">
      <w:smartTag w:uri="urn:schemas-microsoft-com:office:smarttags" w:element="PostalCode">
        <w:r>
          <w:rPr>
            <w:sz w:val="20"/>
            <w:szCs w:val="20"/>
          </w:rPr>
          <w:t>Norfolk</w:t>
        </w:r>
      </w:smartTag>
      <w:r>
        <w:rPr>
          <w:sz w:val="20"/>
          <w:szCs w:val="20"/>
        </w:rPr>
        <w:t xml:space="preserve">, </w:t>
      </w:r>
      <w:smartTag w:uri="urn:schemas-microsoft-com:office:smarttags" w:element="PostalCode">
        <w:r>
          <w:rPr>
            <w:sz w:val="20"/>
            <w:szCs w:val="20"/>
          </w:rPr>
          <w:t>PE34 3BX</w:t>
        </w:r>
      </w:smartTag>
    </w:smartTag>
    <w:r>
      <w:rPr>
        <w:sz w:val="20"/>
        <w:szCs w:val="20"/>
      </w:rPr>
      <w:t xml:space="preserve">   Tel: 01553 812030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D0" w:rsidRPr="00062FD0" w:rsidRDefault="00062FD0" w:rsidP="00062FD0">
    <w:pPr>
      <w:widowControl w:val="0"/>
      <w:tabs>
        <w:tab w:val="center" w:pos="4320"/>
        <w:tab w:val="right" w:pos="8640"/>
      </w:tabs>
      <w:autoSpaceDE w:val="0"/>
      <w:autoSpaceDN w:val="0"/>
      <w:adjustRightInd w:val="0"/>
      <w:jc w:val="center"/>
      <w:rPr>
        <w:sz w:val="20"/>
        <w:szCs w:val="20"/>
      </w:rPr>
    </w:pPr>
    <w:r w:rsidRPr="00062FD0">
      <w:rPr>
        <w:sz w:val="20"/>
        <w:szCs w:val="20"/>
      </w:rPr>
      <w:t xml:space="preserve">Contact - Sheila Goodwin, Clerk to the Magdalen Parish Council, magdalenparishcouncil@gmail.com, </w:t>
    </w:r>
  </w:p>
  <w:p w:rsidR="00164889" w:rsidRDefault="00062FD0" w:rsidP="00062FD0">
    <w:pPr>
      <w:widowControl w:val="0"/>
      <w:tabs>
        <w:tab w:val="center" w:pos="4320"/>
        <w:tab w:val="right" w:pos="8640"/>
      </w:tabs>
      <w:autoSpaceDE w:val="0"/>
      <w:autoSpaceDN w:val="0"/>
      <w:adjustRightInd w:val="0"/>
      <w:jc w:val="center"/>
      <w:rPr>
        <w:sz w:val="20"/>
        <w:szCs w:val="20"/>
      </w:rPr>
    </w:pPr>
    <w:r w:rsidRPr="00062FD0">
      <w:rPr>
        <w:sz w:val="20"/>
        <w:szCs w:val="20"/>
      </w:rPr>
      <w:t>42 Stow Road, Magdalen, King’s Lynn, Norfolk, PE34 3BX   Tel: 01553 811136</w:t>
    </w:r>
  </w:p>
  <w:p w:rsidR="00062FD0" w:rsidRDefault="00062F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3B" w:rsidRDefault="0013193B">
      <w:r>
        <w:separator/>
      </w:r>
    </w:p>
  </w:footnote>
  <w:footnote w:type="continuationSeparator" w:id="0">
    <w:p w:rsidR="0013193B" w:rsidRDefault="0013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Default="00164889">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9D5"/>
    <w:multiLevelType w:val="multilevel"/>
    <w:tmpl w:val="5C8CB8F6"/>
    <w:lvl w:ilvl="0">
      <w:start w:val="149"/>
      <w:numFmt w:val="decimal"/>
      <w:lvlText w:val="%1/12"/>
      <w:lvlJc w:val="left"/>
      <w:pPr>
        <w:tabs>
          <w:tab w:val="num" w:pos="1134"/>
        </w:tabs>
        <w:ind w:left="1134" w:hanging="1134"/>
      </w:pPr>
      <w:rPr>
        <w:rFonts w:ascii="Times New Roman" w:hAnsi="Times New Roman" w:hint="default"/>
        <w:b/>
        <w:bCs/>
        <w:i w:val="0"/>
        <w:iCs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2E"/>
    <w:rsid w:val="00024FE7"/>
    <w:rsid w:val="000363DB"/>
    <w:rsid w:val="00041163"/>
    <w:rsid w:val="00054B6F"/>
    <w:rsid w:val="00062FD0"/>
    <w:rsid w:val="00074DF7"/>
    <w:rsid w:val="00097E4D"/>
    <w:rsid w:val="000C6498"/>
    <w:rsid w:val="000D53D7"/>
    <w:rsid w:val="000E146B"/>
    <w:rsid w:val="00112D89"/>
    <w:rsid w:val="0013193B"/>
    <w:rsid w:val="001345DB"/>
    <w:rsid w:val="00164889"/>
    <w:rsid w:val="001A22D7"/>
    <w:rsid w:val="001C18C9"/>
    <w:rsid w:val="001D44BA"/>
    <w:rsid w:val="001E2D5D"/>
    <w:rsid w:val="00217C22"/>
    <w:rsid w:val="00235CD5"/>
    <w:rsid w:val="00244A81"/>
    <w:rsid w:val="0026325F"/>
    <w:rsid w:val="002A284D"/>
    <w:rsid w:val="002B2C8B"/>
    <w:rsid w:val="002B3802"/>
    <w:rsid w:val="00352E05"/>
    <w:rsid w:val="00352E83"/>
    <w:rsid w:val="0036731B"/>
    <w:rsid w:val="00372552"/>
    <w:rsid w:val="004159AE"/>
    <w:rsid w:val="00447FBC"/>
    <w:rsid w:val="00457F60"/>
    <w:rsid w:val="00471235"/>
    <w:rsid w:val="0047516D"/>
    <w:rsid w:val="00483102"/>
    <w:rsid w:val="00483A20"/>
    <w:rsid w:val="004B3095"/>
    <w:rsid w:val="004B7979"/>
    <w:rsid w:val="00506DA7"/>
    <w:rsid w:val="00526C96"/>
    <w:rsid w:val="00550358"/>
    <w:rsid w:val="005761F1"/>
    <w:rsid w:val="005953F7"/>
    <w:rsid w:val="005B2F84"/>
    <w:rsid w:val="005C65F3"/>
    <w:rsid w:val="00656FC5"/>
    <w:rsid w:val="00684D2F"/>
    <w:rsid w:val="006868E8"/>
    <w:rsid w:val="006A2CD4"/>
    <w:rsid w:val="006D4FCC"/>
    <w:rsid w:val="007401B7"/>
    <w:rsid w:val="00740647"/>
    <w:rsid w:val="00764495"/>
    <w:rsid w:val="007923FE"/>
    <w:rsid w:val="00794FCB"/>
    <w:rsid w:val="0080070D"/>
    <w:rsid w:val="008130E3"/>
    <w:rsid w:val="00826B29"/>
    <w:rsid w:val="00837BB8"/>
    <w:rsid w:val="00841B1E"/>
    <w:rsid w:val="00855D1F"/>
    <w:rsid w:val="00883A3D"/>
    <w:rsid w:val="008B2364"/>
    <w:rsid w:val="008B326E"/>
    <w:rsid w:val="008E09C0"/>
    <w:rsid w:val="00911356"/>
    <w:rsid w:val="00962CA2"/>
    <w:rsid w:val="009846D8"/>
    <w:rsid w:val="009876CE"/>
    <w:rsid w:val="00994F92"/>
    <w:rsid w:val="009E1BD0"/>
    <w:rsid w:val="00A06E1A"/>
    <w:rsid w:val="00A701BE"/>
    <w:rsid w:val="00A81221"/>
    <w:rsid w:val="00AD4061"/>
    <w:rsid w:val="00B11015"/>
    <w:rsid w:val="00B33550"/>
    <w:rsid w:val="00B412AD"/>
    <w:rsid w:val="00B46C7C"/>
    <w:rsid w:val="00B54349"/>
    <w:rsid w:val="00BA4F6C"/>
    <w:rsid w:val="00BC78F6"/>
    <w:rsid w:val="00BD2AD9"/>
    <w:rsid w:val="00BE5B50"/>
    <w:rsid w:val="00C627BE"/>
    <w:rsid w:val="00C66F57"/>
    <w:rsid w:val="00CD2E01"/>
    <w:rsid w:val="00CF0C5A"/>
    <w:rsid w:val="00CF6213"/>
    <w:rsid w:val="00D048A7"/>
    <w:rsid w:val="00D155C4"/>
    <w:rsid w:val="00D3022E"/>
    <w:rsid w:val="00D37D78"/>
    <w:rsid w:val="00D67C3D"/>
    <w:rsid w:val="00D84E18"/>
    <w:rsid w:val="00D86B1C"/>
    <w:rsid w:val="00D92A57"/>
    <w:rsid w:val="00DA612F"/>
    <w:rsid w:val="00E00D87"/>
    <w:rsid w:val="00E10E20"/>
    <w:rsid w:val="00E202CA"/>
    <w:rsid w:val="00E238B3"/>
    <w:rsid w:val="00E369D6"/>
    <w:rsid w:val="00E436CD"/>
    <w:rsid w:val="00E62F29"/>
    <w:rsid w:val="00EC2509"/>
    <w:rsid w:val="00EC58CB"/>
    <w:rsid w:val="00EC7726"/>
    <w:rsid w:val="00EF077F"/>
    <w:rsid w:val="00EF4948"/>
    <w:rsid w:val="00EF5BB2"/>
    <w:rsid w:val="00F16879"/>
    <w:rsid w:val="00F66CD1"/>
    <w:rsid w:val="00F72AA9"/>
    <w:rsid w:val="00FB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customStyle="1" w:styleId="Mention">
    <w:name w:val="Mention"/>
    <w:basedOn w:val="DefaultParagraphFont"/>
    <w:uiPriority w:val="99"/>
    <w:semiHidden/>
    <w:unhideWhenUsed/>
    <w:rsid w:val="00FB3A4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customStyle="1" w:styleId="Mention">
    <w:name w:val="Mention"/>
    <w:basedOn w:val="DefaultParagraphFont"/>
    <w:uiPriority w:val="99"/>
    <w:semiHidden/>
    <w:unhideWhenUsed/>
    <w:rsid w:val="00FB3A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Sheila</dc:creator>
  <cp:lastModifiedBy>Phil&amp;Veronique</cp:lastModifiedBy>
  <cp:revision>2</cp:revision>
  <cp:lastPrinted>2017-05-15T10:08:00Z</cp:lastPrinted>
  <dcterms:created xsi:type="dcterms:W3CDTF">2017-06-23T13:38:00Z</dcterms:created>
  <dcterms:modified xsi:type="dcterms:W3CDTF">2017-06-23T13:38:00Z</dcterms:modified>
</cp:coreProperties>
</file>